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55DE" w14:textId="2AC515C0" w:rsidR="00384640" w:rsidRPr="003D2B6F" w:rsidRDefault="00384640" w:rsidP="00384640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</w:pPr>
      <w:bookmarkStart w:id="0" w:name="_Hlk163052523"/>
      <w:bookmarkStart w:id="1" w:name="_Hlk126404819"/>
      <w:bookmarkEnd w:id="0"/>
      <w:r w:rsidRPr="003D2B6F">
        <w:rPr>
          <w:rFonts w:ascii="Arial" w:hAnsi="Arial" w:cs="Arial"/>
          <w:b/>
          <w:sz w:val="22"/>
          <w:szCs w:val="22"/>
          <w:lang w:val="en-US"/>
        </w:rPr>
        <w:t>3GPP TSG RAN WG4 #11</w:t>
      </w:r>
      <w:r w:rsidR="003D2B6F" w:rsidRPr="003D2B6F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7</w:t>
      </w:r>
      <w:r w:rsidRPr="003D2B6F">
        <w:rPr>
          <w:rFonts w:ascii="Arial" w:hAnsi="Arial" w:cs="Arial"/>
          <w:b/>
          <w:sz w:val="22"/>
          <w:szCs w:val="22"/>
          <w:lang w:val="en-US"/>
        </w:rPr>
        <w:tab/>
        <w:t>R4-</w:t>
      </w:r>
      <w:r w:rsidRPr="003D2B6F">
        <w:rPr>
          <w:rFonts w:ascii="Arial" w:eastAsiaTheme="minorEastAsia" w:hAnsi="Arial" w:cs="Arial" w:hint="eastAsia"/>
          <w:b/>
          <w:sz w:val="22"/>
          <w:szCs w:val="22"/>
          <w:lang w:val="en-US"/>
        </w:rPr>
        <w:t>25</w:t>
      </w:r>
      <w:r w:rsidR="00897230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21778</w:t>
      </w:r>
    </w:p>
    <w:p w14:paraId="09B3EF62" w14:textId="025122CF" w:rsidR="00384640" w:rsidRPr="006F50E1" w:rsidRDefault="006F50E1" w:rsidP="00384640">
      <w:pPr>
        <w:pStyle w:val="Header"/>
        <w:tabs>
          <w:tab w:val="right" w:pos="9781"/>
          <w:tab w:val="right" w:pos="13323"/>
        </w:tabs>
        <w:spacing w:before="60" w:after="240"/>
        <w:outlineLvl w:val="0"/>
        <w:rPr>
          <w:rFonts w:cs="Arial"/>
          <w:noProof w:val="0"/>
          <w:sz w:val="22"/>
          <w:szCs w:val="22"/>
          <w:lang w:val="en-US"/>
        </w:rPr>
      </w:pPr>
      <w:r w:rsidRPr="006F50E1">
        <w:rPr>
          <w:rFonts w:cs="Arial" w:hint="eastAsia"/>
          <w:noProof w:val="0"/>
          <w:sz w:val="22"/>
          <w:szCs w:val="22"/>
          <w:lang w:val="en-US"/>
        </w:rPr>
        <w:t>Dallas</w:t>
      </w:r>
      <w:r w:rsidRPr="006F50E1">
        <w:rPr>
          <w:rFonts w:cs="Arial"/>
          <w:noProof w:val="0"/>
          <w:sz w:val="22"/>
          <w:szCs w:val="22"/>
          <w:lang w:val="en-US"/>
        </w:rPr>
        <w:t xml:space="preserve">, </w:t>
      </w:r>
      <w:r w:rsidRPr="006F50E1">
        <w:rPr>
          <w:rFonts w:cs="Arial" w:hint="eastAsia"/>
          <w:noProof w:val="0"/>
          <w:sz w:val="22"/>
          <w:szCs w:val="22"/>
          <w:lang w:val="en-US"/>
        </w:rPr>
        <w:t>USA</w:t>
      </w:r>
      <w:r w:rsidRPr="006F50E1">
        <w:rPr>
          <w:rFonts w:cs="Arial"/>
          <w:noProof w:val="0"/>
          <w:sz w:val="22"/>
          <w:szCs w:val="22"/>
          <w:lang w:val="en-US"/>
        </w:rPr>
        <w:t xml:space="preserve">, </w:t>
      </w:r>
      <w:r w:rsidRPr="006F50E1">
        <w:rPr>
          <w:rFonts w:cs="Arial" w:hint="eastAsia"/>
          <w:noProof w:val="0"/>
          <w:sz w:val="22"/>
          <w:szCs w:val="22"/>
          <w:lang w:val="en-US"/>
        </w:rPr>
        <w:t xml:space="preserve">Nov. </w:t>
      </w:r>
      <w:r w:rsidRPr="006F50E1">
        <w:rPr>
          <w:rFonts w:cs="Arial"/>
          <w:noProof w:val="0"/>
          <w:sz w:val="22"/>
          <w:szCs w:val="22"/>
          <w:lang w:val="en-US"/>
        </w:rPr>
        <w:t>1</w:t>
      </w:r>
      <w:r w:rsidRPr="006F50E1">
        <w:rPr>
          <w:rFonts w:cs="Arial" w:hint="eastAsia"/>
          <w:noProof w:val="0"/>
          <w:sz w:val="22"/>
          <w:szCs w:val="22"/>
          <w:lang w:val="en-US"/>
        </w:rPr>
        <w:t>7</w:t>
      </w:r>
      <w:r w:rsidRPr="006F50E1">
        <w:rPr>
          <w:rFonts w:cs="Arial"/>
          <w:noProof w:val="0"/>
          <w:sz w:val="22"/>
          <w:szCs w:val="22"/>
          <w:lang w:val="en-US"/>
        </w:rPr>
        <w:t xml:space="preserve"> – </w:t>
      </w:r>
      <w:r w:rsidRPr="006F50E1">
        <w:rPr>
          <w:rFonts w:cs="Arial" w:hint="eastAsia"/>
          <w:noProof w:val="0"/>
          <w:sz w:val="22"/>
          <w:szCs w:val="22"/>
          <w:lang w:val="en-US"/>
        </w:rPr>
        <w:t>21</w:t>
      </w:r>
      <w:r w:rsidRPr="006F50E1">
        <w:rPr>
          <w:rFonts w:cs="Arial"/>
          <w:noProof w:val="0"/>
          <w:sz w:val="22"/>
          <w:szCs w:val="22"/>
          <w:lang w:val="en-US"/>
        </w:rPr>
        <w:t>, 2025</w:t>
      </w:r>
    </w:p>
    <w:p w14:paraId="59227378" w14:textId="61BA9584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384640">
        <w:rPr>
          <w:rFonts w:ascii="Arial" w:hAnsi="Arial" w:cs="Arial" w:hint="eastAsia"/>
          <w:bCs/>
          <w:sz w:val="22"/>
          <w:szCs w:val="22"/>
          <w:lang w:eastAsia="zh-CN"/>
        </w:rPr>
        <w:t>6.1</w:t>
      </w:r>
      <w:r w:rsidR="00FF5A80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384640">
        <w:rPr>
          <w:rFonts w:ascii="Arial" w:hAnsi="Arial" w:cs="Arial" w:hint="eastAsia"/>
          <w:bCs/>
          <w:sz w:val="22"/>
          <w:szCs w:val="22"/>
          <w:lang w:eastAsia="zh-CN"/>
        </w:rPr>
        <w:t>.2.2</w:t>
      </w:r>
    </w:p>
    <w:bookmarkEnd w:id="1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4A426C70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1D266B">
        <w:rPr>
          <w:rFonts w:ascii="Arial" w:hAnsi="Arial" w:cs="Arial" w:hint="eastAsia"/>
          <w:sz w:val="22"/>
          <w:szCs w:val="22"/>
          <w:lang w:eastAsia="zh-CN"/>
        </w:rPr>
        <w:t xml:space="preserve">remaining issues for SSB adaptation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 xml:space="preserve">performance </w:t>
      </w:r>
      <w:r w:rsidR="00384640">
        <w:rPr>
          <w:rFonts w:ascii="Arial" w:hAnsi="Arial" w:cs="Arial" w:hint="eastAsia"/>
          <w:sz w:val="22"/>
          <w:szCs w:val="22"/>
          <w:lang w:eastAsia="zh-CN"/>
        </w:rPr>
        <w:t>requirements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2" w:name="OLE_LINK13"/>
      <w:bookmarkStart w:id="3" w:name="OLE_LINK14"/>
      <w:r w:rsidRPr="00586CF8">
        <w:t>Introduction</w:t>
      </w:r>
    </w:p>
    <w:p w14:paraId="234DCFFC" w14:textId="7DB6F34A" w:rsidR="00C41107" w:rsidRDefault="00C41107" w:rsidP="00C41107">
      <w:pPr>
        <w:spacing w:before="240"/>
        <w:jc w:val="both"/>
        <w:rPr>
          <w:rFonts w:asciiTheme="minorHAnsi" w:eastAsiaTheme="minorEastAsia" w:hAnsiTheme="minorHAnsi" w:cstheme="minorHAnsi"/>
          <w:lang w:eastAsia="zh-TW"/>
        </w:rPr>
      </w:pPr>
      <w:r w:rsidRPr="00CC543D">
        <w:rPr>
          <w:rFonts w:asciiTheme="minorHAnsi" w:eastAsiaTheme="minorEastAsia" w:hAnsiTheme="minorHAnsi" w:cstheme="minorHAnsi"/>
          <w:lang w:eastAsia="zh-CN"/>
        </w:rPr>
        <w:t xml:space="preserve">In last meeting, </w:t>
      </w:r>
      <w:r w:rsidR="006E345E">
        <w:rPr>
          <w:rFonts w:asciiTheme="minorHAnsi" w:eastAsiaTheme="minorEastAsia" w:hAnsiTheme="minorHAnsi" w:cstheme="minorHAnsi" w:hint="eastAsia"/>
          <w:lang w:eastAsia="zh-CN"/>
        </w:rPr>
        <w:t>the following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agreement</w:t>
      </w:r>
      <w:r w:rsidR="006E345E">
        <w:rPr>
          <w:rFonts w:asciiTheme="minorHAnsi" w:eastAsiaTheme="minorEastAsia" w:hAnsiTheme="minorHAnsi" w:cstheme="minorHAnsi" w:hint="eastAsia"/>
          <w:lang w:eastAsia="zh-CN"/>
        </w:rPr>
        <w:t>s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</w:t>
      </w:r>
      <w:r w:rsidR="006E345E">
        <w:rPr>
          <w:rFonts w:asciiTheme="minorHAnsi" w:eastAsiaTheme="minorEastAsia" w:hAnsiTheme="minorHAnsi" w:cstheme="minorHAnsi" w:hint="eastAsia"/>
          <w:lang w:eastAsia="zh-CN"/>
        </w:rPr>
        <w:t>are achieved about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SSB adaptation test case</w:t>
      </w:r>
      <w:r w:rsidRPr="00CC543D">
        <w:rPr>
          <w:rFonts w:asciiTheme="minorHAnsi" w:eastAsiaTheme="minorEastAsia" w:hAnsiTheme="minorHAnsi" w:cstheme="minorHAnsi"/>
          <w:lang w:eastAsia="zh-CN"/>
        </w:rPr>
        <w:t>.</w:t>
      </w:r>
      <w:r w:rsidRPr="00CC543D">
        <w:rPr>
          <w:rFonts w:asciiTheme="minorHAnsi" w:eastAsiaTheme="minorEastAsia" w:hAnsiTheme="minorHAnsi" w:cstheme="minorHAnsi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1107" w14:paraId="0F06C901" w14:textId="77777777" w:rsidTr="00FB1584">
        <w:tc>
          <w:tcPr>
            <w:tcW w:w="9629" w:type="dxa"/>
          </w:tcPr>
          <w:p w14:paraId="2CB6E904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Issue 1-1: TC(s) to be specified besides L3 intra-frequency measurement</w:t>
            </w:r>
          </w:p>
          <w:p w14:paraId="0015FD19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highlight w:val="green"/>
                <w:lang w:eastAsia="ko-KR"/>
              </w:rPr>
              <w:t>Agreement:</w:t>
            </w:r>
          </w:p>
          <w:p w14:paraId="669B55DC" w14:textId="77777777" w:rsidR="00735F32" w:rsidRPr="00735F32" w:rsidRDefault="00735F32" w:rsidP="00735F32">
            <w:pPr>
              <w:numPr>
                <w:ilvl w:val="0"/>
                <w:numId w:val="18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Besides L3 intra-frequency measurement, specify the following test case for SSB adaptation</w:t>
            </w:r>
          </w:p>
          <w:p w14:paraId="7039D873" w14:textId="77777777" w:rsidR="00735F32" w:rsidRPr="00735F32" w:rsidRDefault="00735F32" w:rsidP="00735F32">
            <w:pPr>
              <w:numPr>
                <w:ilvl w:val="1"/>
                <w:numId w:val="18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L1-RSRP measurement</w:t>
            </w:r>
          </w:p>
          <w:p w14:paraId="7631A118" w14:textId="77777777" w:rsidR="00735F32" w:rsidRPr="00735F32" w:rsidRDefault="00735F32" w:rsidP="00735F32">
            <w:pPr>
              <w:numPr>
                <w:ilvl w:val="1"/>
                <w:numId w:val="18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L1-SINR measurement</w:t>
            </w:r>
          </w:p>
          <w:p w14:paraId="68FE1685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 </w:t>
            </w:r>
          </w:p>
          <w:p w14:paraId="76B2CF72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Issue 1-2: General principle</w:t>
            </w:r>
          </w:p>
          <w:p w14:paraId="44CD2E2B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highlight w:val="green"/>
                <w:lang w:eastAsia="ko-KR"/>
              </w:rPr>
              <w:t>Agreement:</w:t>
            </w:r>
          </w:p>
          <w:p w14:paraId="0E70F4E0" w14:textId="77777777" w:rsidR="00735F32" w:rsidRPr="00735F32" w:rsidRDefault="00735F32" w:rsidP="00735F32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RAN4 to define the test cases for SSB adaptation in RRC_CONNECT mode only</w:t>
            </w:r>
          </w:p>
          <w:p w14:paraId="1E6EF345" w14:textId="77777777" w:rsidR="00735F32" w:rsidRPr="00735F32" w:rsidRDefault="00735F32" w:rsidP="00735F32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Both FR1 and FR2</w:t>
            </w:r>
          </w:p>
          <w:p w14:paraId="217752E5" w14:textId="77777777" w:rsidR="00735F32" w:rsidRPr="00735F32" w:rsidRDefault="00735F32" w:rsidP="00735F32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 xml:space="preserve">RAN4 not to define TC for SSB adaptation for L1/L3 transition requirement </w:t>
            </w:r>
          </w:p>
          <w:p w14:paraId="79B3D0D6" w14:textId="77777777" w:rsidR="00735F32" w:rsidRPr="00735F32" w:rsidRDefault="00735F32" w:rsidP="00735F32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Only test non-DRX mode</w:t>
            </w:r>
          </w:p>
          <w:p w14:paraId="025FA40C" w14:textId="77777777" w:rsidR="00735F32" w:rsidRPr="00735F32" w:rsidRDefault="00735F32" w:rsidP="00735F32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without SSB time index detection</w:t>
            </w:r>
          </w:p>
          <w:p w14:paraId="2A250F0B" w14:textId="77777777" w:rsidR="00735F32" w:rsidRPr="00735F32" w:rsidRDefault="00735F32" w:rsidP="00735F32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RAN4 to define test case for SMTC and SSB periodicity change based on DCI 2-9.</w:t>
            </w:r>
          </w:p>
          <w:p w14:paraId="6ABED2B1" w14:textId="77777777" w:rsidR="00735F32" w:rsidRPr="00735F32" w:rsidRDefault="00735F32" w:rsidP="00735F32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RAN4 to reuse legacy trigger events for measurement report after SSB adaptation.</w:t>
            </w:r>
          </w:p>
          <w:p w14:paraId="35A5BBE6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 </w:t>
            </w:r>
          </w:p>
          <w:p w14:paraId="32263A1A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Issue 1-3: SMTC and SSB configuration</w:t>
            </w:r>
          </w:p>
          <w:p w14:paraId="7F8FBF39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highlight w:val="green"/>
                <w:lang w:eastAsia="ko-KR"/>
              </w:rPr>
              <w:t>Agreement (in AH):</w:t>
            </w:r>
          </w:p>
          <w:p w14:paraId="48A7EE5C" w14:textId="77777777" w:rsidR="00735F32" w:rsidRPr="00735F32" w:rsidRDefault="00735F32" w:rsidP="00735F32">
            <w:pPr>
              <w:numPr>
                <w:ilvl w:val="0"/>
                <w:numId w:val="20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For L1-RSRP measurement test case:</w:t>
            </w:r>
          </w:p>
          <w:p w14:paraId="6D70149D" w14:textId="77777777" w:rsidR="00735F32" w:rsidRPr="00735F32" w:rsidRDefault="00735F32" w:rsidP="00735F32">
            <w:pPr>
              <w:numPr>
                <w:ilvl w:val="1"/>
                <w:numId w:val="20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SMTC periodicity from 20ms to 80ms, and from 80ms to 40ms.</w:t>
            </w:r>
          </w:p>
          <w:p w14:paraId="7FD3B907" w14:textId="77777777" w:rsidR="00735F32" w:rsidRPr="00735F32" w:rsidRDefault="00735F32" w:rsidP="00735F32">
            <w:pPr>
              <w:numPr>
                <w:ilvl w:val="1"/>
                <w:numId w:val="20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SSB periodicity from 20ms to 80ms, and from 80ms to 40ms.</w:t>
            </w:r>
          </w:p>
          <w:p w14:paraId="786E3441" w14:textId="77777777" w:rsidR="00735F32" w:rsidRPr="00735F32" w:rsidRDefault="00735F32" w:rsidP="00735F32">
            <w:pPr>
              <w:numPr>
                <w:ilvl w:val="0"/>
                <w:numId w:val="20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For other test cases:</w:t>
            </w:r>
          </w:p>
          <w:p w14:paraId="36D7A56A" w14:textId="77777777" w:rsidR="00735F32" w:rsidRPr="00735F32" w:rsidRDefault="00735F32" w:rsidP="00735F32">
            <w:pPr>
              <w:numPr>
                <w:ilvl w:val="1"/>
                <w:numId w:val="20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SMTC periodicity from 80ms to 20ms.</w:t>
            </w:r>
          </w:p>
          <w:p w14:paraId="09F19A78" w14:textId="77777777" w:rsidR="00735F32" w:rsidRPr="00735F32" w:rsidRDefault="00735F32" w:rsidP="00735F32">
            <w:pPr>
              <w:numPr>
                <w:ilvl w:val="1"/>
                <w:numId w:val="20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SSB periodicity from 80ms to 20ms.</w:t>
            </w:r>
          </w:p>
          <w:p w14:paraId="14BFA199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 </w:t>
            </w:r>
          </w:p>
          <w:p w14:paraId="16A7204F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Issue 1-4: How to verify SSB adaption</w:t>
            </w:r>
          </w:p>
          <w:p w14:paraId="248F333E" w14:textId="77777777" w:rsidR="00735F32" w:rsidRPr="00735F32" w:rsidRDefault="00735F32" w:rsidP="00735F32">
            <w:pPr>
              <w:spacing w:after="0"/>
              <w:rPr>
                <w:lang w:eastAsia="ko-KR"/>
              </w:rPr>
            </w:pPr>
            <w:r w:rsidRPr="00735F32">
              <w:rPr>
                <w:highlight w:val="green"/>
                <w:lang w:eastAsia="ko-KR"/>
              </w:rPr>
              <w:t>Agreement:</w:t>
            </w:r>
          </w:p>
          <w:p w14:paraId="24ADA260" w14:textId="77777777" w:rsidR="00735F32" w:rsidRPr="00735F32" w:rsidRDefault="00735F32" w:rsidP="00735F32">
            <w:pPr>
              <w:numPr>
                <w:ilvl w:val="0"/>
                <w:numId w:val="21"/>
              </w:numPr>
              <w:spacing w:after="0"/>
              <w:rPr>
                <w:lang w:eastAsia="ko-KR"/>
              </w:rPr>
            </w:pPr>
            <w:r w:rsidRPr="00735F32">
              <w:rPr>
                <w:lang w:eastAsia="ko-KR"/>
              </w:rPr>
              <w:t>For L3 Intra-frequency serving Cell measurement:</w:t>
            </w:r>
          </w:p>
          <w:p w14:paraId="343AEFFA" w14:textId="77777777" w:rsidR="00735F32" w:rsidRPr="00735F32" w:rsidRDefault="00735F32" w:rsidP="00735F32">
            <w:pPr>
              <w:spacing w:after="0"/>
              <w:ind w:left="720"/>
              <w:rPr>
                <w:lang w:eastAsia="ko-KR"/>
              </w:rPr>
            </w:pPr>
            <w:r w:rsidRPr="00735F32">
              <w:rPr>
                <w:lang w:eastAsia="ko-KR"/>
              </w:rPr>
              <w:t>- UE is configured with Event A1 or A2.</w:t>
            </w:r>
          </w:p>
          <w:p w14:paraId="54151F03" w14:textId="77777777" w:rsidR="00735F32" w:rsidRPr="00735F32" w:rsidRDefault="00735F32" w:rsidP="00735F32">
            <w:pPr>
              <w:spacing w:after="0"/>
              <w:ind w:left="720"/>
              <w:rPr>
                <w:lang w:eastAsia="ko-KR"/>
              </w:rPr>
            </w:pPr>
            <w:r w:rsidRPr="00735F32">
              <w:rPr>
                <w:lang w:eastAsia="ko-KR"/>
              </w:rPr>
              <w:t>- Condition of serving Cell is changed to satisfy the Event threshold at the instance after DCI 2-9 received + the transition period.</w:t>
            </w:r>
          </w:p>
          <w:p w14:paraId="70AF4569" w14:textId="7E27C87D" w:rsidR="00C41107" w:rsidRPr="00DF1D63" w:rsidRDefault="00735F32" w:rsidP="00735F32">
            <w:pPr>
              <w:spacing w:after="0"/>
              <w:ind w:left="720"/>
              <w:rPr>
                <w:rFonts w:eastAsiaTheme="minorEastAsia"/>
                <w:lang w:eastAsia="zh-TW"/>
              </w:rPr>
            </w:pPr>
            <w:r w:rsidRPr="00735F32">
              <w:rPr>
                <w:lang w:eastAsia="ko-KR"/>
              </w:rPr>
              <w:t>- It is verified whether UE can trigger event within the delay based on the mapped additional SMTC.</w:t>
            </w:r>
          </w:p>
        </w:tc>
      </w:tr>
    </w:tbl>
    <w:p w14:paraId="645FEF49" w14:textId="50FEEF02" w:rsidR="00B31DFE" w:rsidRPr="003123B3" w:rsidRDefault="00CC543D" w:rsidP="00CC543D">
      <w:pPr>
        <w:spacing w:before="240"/>
        <w:jc w:val="both"/>
        <w:rPr>
          <w:lang w:val="en-US" w:eastAsia="zh-CN"/>
        </w:rPr>
      </w:pPr>
      <w:r w:rsidRPr="00CC543D">
        <w:rPr>
          <w:rFonts w:asciiTheme="minorHAnsi" w:eastAsiaTheme="minorEastAsia" w:hAnsiTheme="minorHAnsi" w:cstheme="minorHAnsi"/>
          <w:lang w:eastAsia="zh-TW"/>
        </w:rPr>
        <w:t>In this contribution, we’ll discuss</w:t>
      </w:r>
      <w:r w:rsidR="00D80797">
        <w:rPr>
          <w:rFonts w:asciiTheme="minorHAnsi" w:eastAsiaTheme="minorEastAsia" w:hAnsiTheme="minorHAnsi" w:cstheme="minorHAnsi" w:hint="eastAsia"/>
          <w:lang w:eastAsia="zh-CN"/>
        </w:rPr>
        <w:t xml:space="preserve"> </w:t>
      </w:r>
      <w:r w:rsidRPr="00CC543D">
        <w:rPr>
          <w:rFonts w:asciiTheme="minorHAnsi" w:eastAsiaTheme="minorEastAsia" w:hAnsiTheme="minorHAnsi" w:cstheme="minorHAnsi"/>
          <w:lang w:eastAsia="zh-TW"/>
        </w:rPr>
        <w:t xml:space="preserve">the test case design </w:t>
      </w:r>
      <w:r w:rsidR="003102E4">
        <w:rPr>
          <w:rFonts w:asciiTheme="minorHAnsi" w:eastAsiaTheme="minorEastAsia" w:hAnsiTheme="minorHAnsi" w:cstheme="minorHAnsi" w:hint="eastAsia"/>
          <w:lang w:eastAsia="zh-CN"/>
        </w:rPr>
        <w:t xml:space="preserve">for L1 based SSB </w:t>
      </w:r>
      <w:proofErr w:type="spellStart"/>
      <w:r w:rsidR="003102E4">
        <w:rPr>
          <w:rFonts w:asciiTheme="minorHAnsi" w:eastAsiaTheme="minorEastAsia" w:hAnsiTheme="minorHAnsi" w:cstheme="minorHAnsi" w:hint="eastAsia"/>
          <w:lang w:eastAsia="zh-CN"/>
        </w:rPr>
        <w:t>adapation</w:t>
      </w:r>
      <w:proofErr w:type="spellEnd"/>
      <w:r w:rsidR="00D80797">
        <w:rPr>
          <w:rFonts w:asciiTheme="minorHAnsi" w:eastAsiaTheme="minorEastAsia" w:hAnsiTheme="minorHAnsi" w:cstheme="minorHAnsi" w:hint="eastAsia"/>
          <w:lang w:eastAsia="zh-CN"/>
        </w:rPr>
        <w:t>.</w:t>
      </w:r>
    </w:p>
    <w:p w14:paraId="3F4109FF" w14:textId="5A60CD2F" w:rsidR="007F0872" w:rsidRDefault="00DF1D63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_Ref148638134"/>
      <w:r>
        <w:rPr>
          <w:rFonts w:hint="eastAsia"/>
          <w:lang w:eastAsia="zh-CN"/>
        </w:rPr>
        <w:t>T</w:t>
      </w:r>
      <w:r w:rsidR="00CC543D">
        <w:t>est case</w:t>
      </w:r>
      <w:r>
        <w:rPr>
          <w:rFonts w:hint="eastAsia"/>
          <w:lang w:eastAsia="zh-CN"/>
        </w:rPr>
        <w:t xml:space="preserve"> design</w:t>
      </w:r>
    </w:p>
    <w:p w14:paraId="4CB4B616" w14:textId="3CC58717" w:rsidR="00F531C7" w:rsidRDefault="00F440A8" w:rsidP="00F32E59">
      <w:pPr>
        <w:spacing w:before="120"/>
        <w:jc w:val="both"/>
        <w:rPr>
          <w:szCs w:val="18"/>
          <w:lang w:eastAsia="zh-CN"/>
        </w:rPr>
      </w:pPr>
      <w:r>
        <w:rPr>
          <w:rFonts w:hint="eastAsia"/>
          <w:lang w:eastAsia="zh-CN"/>
        </w:rPr>
        <w:t xml:space="preserve">Currently, only DCI </w:t>
      </w:r>
      <w:r w:rsidR="00F32E59">
        <w:rPr>
          <w:rFonts w:hint="eastAsia"/>
          <w:szCs w:val="18"/>
          <w:lang w:eastAsia="zh-CN"/>
        </w:rPr>
        <w:t>format 2_9 can be used</w:t>
      </w:r>
      <w:r w:rsidR="003F2BA8">
        <w:rPr>
          <w:rFonts w:hint="eastAsia"/>
          <w:szCs w:val="18"/>
          <w:lang w:eastAsia="zh-CN"/>
        </w:rPr>
        <w:t xml:space="preserve"> for SSB adaptation. The processing time</w:t>
      </w:r>
      <w:r w:rsidR="00C237AF">
        <w:rPr>
          <w:rFonts w:hint="eastAsia"/>
          <w:szCs w:val="18"/>
          <w:lang w:eastAsia="zh-CN"/>
        </w:rPr>
        <w:t xml:space="preserve"> for SSB adaptation is defined as follow. Therefore, when RAN4 define</w:t>
      </w:r>
      <w:r w:rsidR="00AA5EFC">
        <w:rPr>
          <w:rFonts w:hint="eastAsia"/>
          <w:szCs w:val="18"/>
          <w:lang w:eastAsia="zh-CN"/>
        </w:rPr>
        <w:t>s the L1 based SSB adaptation test case, RAN4 should guarantee to verify such DCI processing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37AF" w14:paraId="687A8CBC" w14:textId="77777777" w:rsidTr="00C237AF">
        <w:tc>
          <w:tcPr>
            <w:tcW w:w="9629" w:type="dxa"/>
          </w:tcPr>
          <w:p w14:paraId="68E911C8" w14:textId="77777777" w:rsidR="00C237AF" w:rsidRPr="00C237AF" w:rsidRDefault="00C237AF" w:rsidP="00C237AF">
            <w:pPr>
              <w:spacing w:before="120" w:after="0"/>
              <w:jc w:val="both"/>
              <w:rPr>
                <w:lang w:eastAsia="zh-CN"/>
              </w:rPr>
            </w:pPr>
            <w:r w:rsidRPr="00C237AF">
              <w:rPr>
                <w:b/>
                <w:bCs/>
                <w:u w:val="single"/>
                <w:lang w:eastAsia="zh-CN"/>
              </w:rPr>
              <w:t>Issue 1-1-1: Processing time for SSB adaption</w:t>
            </w:r>
          </w:p>
          <w:p w14:paraId="505C0DA8" w14:textId="77777777" w:rsidR="00C237AF" w:rsidRPr="00C237AF" w:rsidRDefault="00C237AF" w:rsidP="00C237AF">
            <w:pPr>
              <w:spacing w:before="120" w:after="0"/>
              <w:jc w:val="both"/>
              <w:rPr>
                <w:lang w:eastAsia="zh-CN"/>
              </w:rPr>
            </w:pPr>
            <w:r w:rsidRPr="00C237AF">
              <w:rPr>
                <w:highlight w:val="green"/>
                <w:lang w:eastAsia="zh-CN"/>
              </w:rPr>
              <w:t>Agreement</w:t>
            </w:r>
          </w:p>
          <w:p w14:paraId="7684C45D" w14:textId="77777777" w:rsidR="00C237AF" w:rsidRPr="00C237AF" w:rsidRDefault="00C237AF" w:rsidP="00C237AF">
            <w:pPr>
              <w:spacing w:before="120" w:after="0"/>
              <w:jc w:val="both"/>
              <w:rPr>
                <w:lang w:eastAsia="zh-CN"/>
              </w:rPr>
            </w:pPr>
            <w:r w:rsidRPr="00C237AF">
              <w:rPr>
                <w:lang w:eastAsia="zh-CN"/>
              </w:rPr>
              <w:lastRenderedPageBreak/>
              <w:t xml:space="preserve">RAN4 to define the additional delay requirement in </w:t>
            </w:r>
            <w:proofErr w:type="spellStart"/>
            <w:r w:rsidRPr="00C237AF">
              <w:rPr>
                <w:lang w:eastAsia="zh-CN"/>
              </w:rPr>
              <w:t>T</w:t>
            </w:r>
            <w:r w:rsidRPr="00C237AF">
              <w:rPr>
                <w:vertAlign w:val="subscript"/>
                <w:lang w:eastAsia="zh-CN"/>
              </w:rPr>
              <w:t>firstSSB</w:t>
            </w:r>
            <w:proofErr w:type="spellEnd"/>
            <w:r w:rsidRPr="00C237AF">
              <w:rPr>
                <w:lang w:eastAsia="zh-CN"/>
              </w:rPr>
              <w:t xml:space="preserve"> for L1 transition period measurement for SSB adaptation. </w:t>
            </w:r>
          </w:p>
          <w:p w14:paraId="390AA577" w14:textId="24B9E002" w:rsidR="00C237AF" w:rsidRDefault="00C237AF" w:rsidP="00C237AF">
            <w:pPr>
              <w:numPr>
                <w:ilvl w:val="0"/>
                <w:numId w:val="22"/>
              </w:numPr>
              <w:spacing w:before="120" w:after="0"/>
              <w:jc w:val="both"/>
              <w:rPr>
                <w:lang w:eastAsia="zh-CN"/>
              </w:rPr>
            </w:pPr>
            <w:r w:rsidRPr="00C237AF">
              <w:rPr>
                <w:lang w:eastAsia="zh-CN"/>
              </w:rPr>
              <w:t>FR1: 2ms FR2: 3ms</w:t>
            </w:r>
          </w:p>
        </w:tc>
      </w:tr>
    </w:tbl>
    <w:p w14:paraId="44BB8788" w14:textId="1AB8CE64" w:rsidR="00031561" w:rsidRDefault="00031561" w:rsidP="00AA5EFC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5" w:name="_Ref196772388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249B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For </w:t>
      </w:r>
      <w:r w:rsidR="00AA5EF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L1-based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RAN4 </w:t>
      </w:r>
      <w:r w:rsidR="00AA5EF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shall define the test case to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</w:t>
      </w:r>
      <w:r w:rsidR="00AA5EF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verify the DCI processing time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5"/>
    </w:p>
    <w:bookmarkEnd w:id="4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7B10E3A4" w:rsidR="003548F1" w:rsidRDefault="003548F1" w:rsidP="003548F1">
      <w:pPr>
        <w:jc w:val="both"/>
        <w:rPr>
          <w:lang w:val="en-US"/>
        </w:rPr>
      </w:pPr>
      <w:bookmarkStart w:id="6" w:name="_Hlk23953093"/>
      <w:r w:rsidRPr="006D5644">
        <w:rPr>
          <w:lang w:val="en-US"/>
        </w:rPr>
        <w:t xml:space="preserve">In this contribution, we have discussed the </w:t>
      </w:r>
      <w:r w:rsidR="007025CD">
        <w:rPr>
          <w:rFonts w:hint="eastAsia"/>
          <w:lang w:val="en-US" w:eastAsia="zh-CN"/>
        </w:rPr>
        <w:t xml:space="preserve">performance part of </w:t>
      </w:r>
      <w:r w:rsidR="00DF1D63">
        <w:rPr>
          <w:rFonts w:hint="eastAsia"/>
          <w:lang w:val="en-US" w:eastAsia="zh-CN"/>
        </w:rPr>
        <w:t>SSB adaptation</w:t>
      </w:r>
      <w:r w:rsidRPr="006D5644">
        <w:rPr>
          <w:lang w:val="en-US"/>
        </w:rPr>
        <w:t xml:space="preserve">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44B2CADF" w14:textId="5DBF58E2" w:rsidR="00CB47DB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_Ref196772388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249B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4249B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4249B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4249B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L1-based SSB adaptation, </w:t>
      </w:r>
      <w:r w:rsidR="004249B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RAN4 </w:t>
      </w:r>
      <w:r w:rsidR="004249B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shall define the test case to</w:t>
      </w:r>
      <w:r w:rsidR="004249B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</w:t>
      </w:r>
      <w:r w:rsidR="004249B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verify the DCI processing time</w:t>
      </w:r>
      <w:r w:rsidR="004249B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bookmarkEnd w:id="6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2"/>
      <w:bookmarkEnd w:id="3"/>
    </w:p>
    <w:p w14:paraId="0EBAFF97" w14:textId="69B9FF83" w:rsidR="009D083F" w:rsidRPr="008B417F" w:rsidRDefault="00A46F93" w:rsidP="00BC25B3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A46F93">
        <w:rPr>
          <w:rFonts w:ascii="Times New Roman" w:hAnsi="Times New Roman"/>
          <w:sz w:val="20"/>
          <w:szCs w:val="18"/>
          <w:lang w:val="en-GB"/>
        </w:rPr>
        <w:t>R4-2514809, WF on Netw_Energy_NR_enh_RRM_Part2, Huawei</w:t>
      </w:r>
    </w:p>
    <w:p w14:paraId="31B2F530" w14:textId="77777777" w:rsidR="00054DD4" w:rsidRPr="008B417F" w:rsidRDefault="00054DD4" w:rsidP="00054DD4">
      <w:pPr>
        <w:spacing w:before="120"/>
        <w:jc w:val="both"/>
        <w:rPr>
          <w:szCs w:val="18"/>
          <w:lang w:val="en-US"/>
        </w:rPr>
      </w:pPr>
    </w:p>
    <w:sectPr w:rsidR="00054DD4" w:rsidRPr="008B417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75AD" w14:textId="77777777" w:rsidR="00BE5842" w:rsidRDefault="00BE5842">
      <w:r>
        <w:separator/>
      </w:r>
    </w:p>
  </w:endnote>
  <w:endnote w:type="continuationSeparator" w:id="0">
    <w:p w14:paraId="2DC295F5" w14:textId="77777777" w:rsidR="00BE5842" w:rsidRDefault="00BE5842">
      <w:r>
        <w:continuationSeparator/>
      </w:r>
    </w:p>
  </w:endnote>
  <w:endnote w:type="continuationNotice" w:id="1">
    <w:p w14:paraId="1895BA4C" w14:textId="77777777" w:rsidR="00BE5842" w:rsidRDefault="00BE5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A266" w14:textId="77777777" w:rsidR="00BE5842" w:rsidRDefault="00BE5842">
      <w:r>
        <w:separator/>
      </w:r>
    </w:p>
  </w:footnote>
  <w:footnote w:type="continuationSeparator" w:id="0">
    <w:p w14:paraId="3A08FD9B" w14:textId="77777777" w:rsidR="00BE5842" w:rsidRDefault="00BE5842">
      <w:r>
        <w:continuationSeparator/>
      </w:r>
    </w:p>
  </w:footnote>
  <w:footnote w:type="continuationNotice" w:id="1">
    <w:p w14:paraId="4A565CF5" w14:textId="77777777" w:rsidR="00BE5842" w:rsidRDefault="00BE5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4BE"/>
    <w:multiLevelType w:val="hybridMultilevel"/>
    <w:tmpl w:val="DF80DF60"/>
    <w:lvl w:ilvl="0" w:tplc="004830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0B1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18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C6ED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40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484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CC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1F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4AED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05CD0"/>
    <w:multiLevelType w:val="multilevel"/>
    <w:tmpl w:val="A5228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BE1E51"/>
    <w:multiLevelType w:val="hybridMultilevel"/>
    <w:tmpl w:val="713C84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C27CF"/>
    <w:multiLevelType w:val="hybridMultilevel"/>
    <w:tmpl w:val="CDF4B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6A5A0F"/>
    <w:multiLevelType w:val="hybridMultilevel"/>
    <w:tmpl w:val="648244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155C1B"/>
    <w:multiLevelType w:val="multilevel"/>
    <w:tmpl w:val="A0C8A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2A53FE"/>
    <w:multiLevelType w:val="hybridMultilevel"/>
    <w:tmpl w:val="E59C42C8"/>
    <w:lvl w:ilvl="0" w:tplc="67A240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2011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960EC5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60D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E541A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E3C2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47AFE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E028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1B695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331A38B1"/>
    <w:multiLevelType w:val="hybridMultilevel"/>
    <w:tmpl w:val="3F24A156"/>
    <w:lvl w:ilvl="0" w:tplc="E79019A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44A98F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A3020C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5CA47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3CE58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D0EA84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F7605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57E635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8A0AD1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D7138"/>
    <w:multiLevelType w:val="multilevel"/>
    <w:tmpl w:val="8C040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AA5C17"/>
    <w:multiLevelType w:val="multilevel"/>
    <w:tmpl w:val="32986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BC140D"/>
    <w:multiLevelType w:val="multilevel"/>
    <w:tmpl w:val="B096F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21"/>
  </w:num>
  <w:num w:numId="2" w16cid:durableId="1540360777">
    <w:abstractNumId w:val="2"/>
  </w:num>
  <w:num w:numId="3" w16cid:durableId="1727952403">
    <w:abstractNumId w:val="15"/>
  </w:num>
  <w:num w:numId="4" w16cid:durableId="318580788">
    <w:abstractNumId w:val="16"/>
  </w:num>
  <w:num w:numId="5" w16cid:durableId="1186559999">
    <w:abstractNumId w:val="18"/>
  </w:num>
  <w:num w:numId="6" w16cid:durableId="1193764130">
    <w:abstractNumId w:val="13"/>
  </w:num>
  <w:num w:numId="7" w16cid:durableId="1724980962">
    <w:abstractNumId w:val="3"/>
  </w:num>
  <w:num w:numId="8" w16cid:durableId="721825447">
    <w:abstractNumId w:val="4"/>
  </w:num>
  <w:num w:numId="9" w16cid:durableId="505482074">
    <w:abstractNumId w:val="11"/>
  </w:num>
  <w:num w:numId="10" w16cid:durableId="1405058163">
    <w:abstractNumId w:val="14"/>
  </w:num>
  <w:num w:numId="11" w16cid:durableId="134489361">
    <w:abstractNumId w:val="6"/>
  </w:num>
  <w:num w:numId="12" w16cid:durableId="279606670">
    <w:abstractNumId w:val="17"/>
  </w:num>
  <w:num w:numId="13" w16cid:durableId="149716604">
    <w:abstractNumId w:val="0"/>
  </w:num>
  <w:num w:numId="14" w16cid:durableId="611942064">
    <w:abstractNumId w:val="8"/>
  </w:num>
  <w:num w:numId="15" w16cid:durableId="585117755">
    <w:abstractNumId w:val="9"/>
  </w:num>
  <w:num w:numId="16" w16cid:durableId="605843167">
    <w:abstractNumId w:val="10"/>
  </w:num>
  <w:num w:numId="17" w16cid:durableId="1341856381">
    <w:abstractNumId w:val="5"/>
  </w:num>
  <w:num w:numId="18" w16cid:durableId="804590808">
    <w:abstractNumId w:val="19"/>
  </w:num>
  <w:num w:numId="19" w16cid:durableId="1642076063">
    <w:abstractNumId w:val="12"/>
  </w:num>
  <w:num w:numId="20" w16cid:durableId="1654678128">
    <w:abstractNumId w:val="20"/>
  </w:num>
  <w:num w:numId="21" w16cid:durableId="1008564128">
    <w:abstractNumId w:val="7"/>
  </w:num>
  <w:num w:numId="22" w16cid:durableId="161941570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56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180"/>
    <w:rsid w:val="0003643B"/>
    <w:rsid w:val="00036587"/>
    <w:rsid w:val="0003696F"/>
    <w:rsid w:val="00036E6C"/>
    <w:rsid w:val="00037CA4"/>
    <w:rsid w:val="00037F60"/>
    <w:rsid w:val="00040DFB"/>
    <w:rsid w:val="00041A5B"/>
    <w:rsid w:val="00041EF8"/>
    <w:rsid w:val="00043107"/>
    <w:rsid w:val="0004320A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C26"/>
    <w:rsid w:val="00054DD4"/>
    <w:rsid w:val="000551D9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117B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6B6"/>
    <w:rsid w:val="000C4870"/>
    <w:rsid w:val="000C48A6"/>
    <w:rsid w:val="000C5232"/>
    <w:rsid w:val="000C526C"/>
    <w:rsid w:val="000C5D0E"/>
    <w:rsid w:val="000C5EB7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6C43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1EE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601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6BB3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7C6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323E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05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033"/>
    <w:rsid w:val="001D21BB"/>
    <w:rsid w:val="001D25F8"/>
    <w:rsid w:val="001D266B"/>
    <w:rsid w:val="001D2FBF"/>
    <w:rsid w:val="001D33BB"/>
    <w:rsid w:val="001D395B"/>
    <w:rsid w:val="001D417E"/>
    <w:rsid w:val="001D4B51"/>
    <w:rsid w:val="001D4D77"/>
    <w:rsid w:val="001D5243"/>
    <w:rsid w:val="001D530A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0D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CAA"/>
    <w:rsid w:val="00224DB7"/>
    <w:rsid w:val="00225F04"/>
    <w:rsid w:val="00226810"/>
    <w:rsid w:val="002274D2"/>
    <w:rsid w:val="0022788F"/>
    <w:rsid w:val="00227F9C"/>
    <w:rsid w:val="002311F2"/>
    <w:rsid w:val="00232636"/>
    <w:rsid w:val="00232834"/>
    <w:rsid w:val="00232AF1"/>
    <w:rsid w:val="00232BC2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485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41F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E3B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6E40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68DE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2E5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2E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50C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27A1F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2F1A"/>
    <w:rsid w:val="003536C1"/>
    <w:rsid w:val="00353A0B"/>
    <w:rsid w:val="00353F03"/>
    <w:rsid w:val="00353FBA"/>
    <w:rsid w:val="003548F1"/>
    <w:rsid w:val="00354CC5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753"/>
    <w:rsid w:val="00363F28"/>
    <w:rsid w:val="00364262"/>
    <w:rsid w:val="00364380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5DD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640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052"/>
    <w:rsid w:val="003C3857"/>
    <w:rsid w:val="003C3D3D"/>
    <w:rsid w:val="003C3D98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B6F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5FD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2BA8"/>
    <w:rsid w:val="003F31F2"/>
    <w:rsid w:val="003F3811"/>
    <w:rsid w:val="003F3B11"/>
    <w:rsid w:val="003F3B29"/>
    <w:rsid w:val="003F3C44"/>
    <w:rsid w:val="003F42E5"/>
    <w:rsid w:val="003F4612"/>
    <w:rsid w:val="003F4A63"/>
    <w:rsid w:val="003F53E4"/>
    <w:rsid w:val="003F5C4F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49B7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A72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40E"/>
    <w:rsid w:val="0044669D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5CA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335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282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CC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0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1E2E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89"/>
    <w:rsid w:val="005276B7"/>
    <w:rsid w:val="0052777F"/>
    <w:rsid w:val="00527E8D"/>
    <w:rsid w:val="0053034A"/>
    <w:rsid w:val="005305EA"/>
    <w:rsid w:val="005306D1"/>
    <w:rsid w:val="00530F77"/>
    <w:rsid w:val="00532C43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0EF4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54B5"/>
    <w:rsid w:val="005568E9"/>
    <w:rsid w:val="005569B1"/>
    <w:rsid w:val="00556E5D"/>
    <w:rsid w:val="00556FE7"/>
    <w:rsid w:val="00557A7D"/>
    <w:rsid w:val="00560151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843"/>
    <w:rsid w:val="0057094C"/>
    <w:rsid w:val="00570CCA"/>
    <w:rsid w:val="00571598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39B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58D9"/>
    <w:rsid w:val="00586B4A"/>
    <w:rsid w:val="00586CF8"/>
    <w:rsid w:val="00587BCE"/>
    <w:rsid w:val="00587C38"/>
    <w:rsid w:val="00590148"/>
    <w:rsid w:val="00590944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852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299C"/>
    <w:rsid w:val="005D33FF"/>
    <w:rsid w:val="005D36E6"/>
    <w:rsid w:val="005D3A31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A7C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3A9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2B3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9EC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4963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17D"/>
    <w:rsid w:val="006572CA"/>
    <w:rsid w:val="0065731B"/>
    <w:rsid w:val="00657C80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4F5B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63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494D"/>
    <w:rsid w:val="006A568E"/>
    <w:rsid w:val="006A6104"/>
    <w:rsid w:val="006A6A2F"/>
    <w:rsid w:val="006A6D08"/>
    <w:rsid w:val="006A709D"/>
    <w:rsid w:val="006A790F"/>
    <w:rsid w:val="006B0018"/>
    <w:rsid w:val="006B1456"/>
    <w:rsid w:val="006B23E0"/>
    <w:rsid w:val="006B2A93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48A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45E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0E1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25CD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12A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932"/>
    <w:rsid w:val="00714BE8"/>
    <w:rsid w:val="00715772"/>
    <w:rsid w:val="00715D20"/>
    <w:rsid w:val="00715E91"/>
    <w:rsid w:val="00715F3C"/>
    <w:rsid w:val="00715F69"/>
    <w:rsid w:val="007165A0"/>
    <w:rsid w:val="0071673F"/>
    <w:rsid w:val="00716AC0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DB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B55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5F32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36E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4C54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8BA"/>
    <w:rsid w:val="007739E2"/>
    <w:rsid w:val="00773B47"/>
    <w:rsid w:val="007744F1"/>
    <w:rsid w:val="0077487A"/>
    <w:rsid w:val="007748CE"/>
    <w:rsid w:val="00774EA3"/>
    <w:rsid w:val="00774F2E"/>
    <w:rsid w:val="00775486"/>
    <w:rsid w:val="00775726"/>
    <w:rsid w:val="00776328"/>
    <w:rsid w:val="00776E5F"/>
    <w:rsid w:val="00780437"/>
    <w:rsid w:val="007809CB"/>
    <w:rsid w:val="00780AC8"/>
    <w:rsid w:val="00780FEC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84A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4112"/>
    <w:rsid w:val="007C4DAC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24F2"/>
    <w:rsid w:val="007D3B00"/>
    <w:rsid w:val="007D3DDB"/>
    <w:rsid w:val="007D3EF3"/>
    <w:rsid w:val="007D4544"/>
    <w:rsid w:val="007D4FDF"/>
    <w:rsid w:val="007D55BE"/>
    <w:rsid w:val="007D5A25"/>
    <w:rsid w:val="007D5CD0"/>
    <w:rsid w:val="007D5D98"/>
    <w:rsid w:val="007D5DF7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708"/>
    <w:rsid w:val="007F4A6D"/>
    <w:rsid w:val="007F4E11"/>
    <w:rsid w:val="007F63C8"/>
    <w:rsid w:val="007F7200"/>
    <w:rsid w:val="007F77A9"/>
    <w:rsid w:val="007F78F4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B68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95"/>
    <w:rsid w:val="008150D9"/>
    <w:rsid w:val="008153BC"/>
    <w:rsid w:val="0081701F"/>
    <w:rsid w:val="00817CF1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4B44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0EC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47D0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3A35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693"/>
    <w:rsid w:val="0086789B"/>
    <w:rsid w:val="00870510"/>
    <w:rsid w:val="0087076B"/>
    <w:rsid w:val="008709BE"/>
    <w:rsid w:val="00870C0D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667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3D29"/>
    <w:rsid w:val="008940A2"/>
    <w:rsid w:val="00894795"/>
    <w:rsid w:val="00894B9D"/>
    <w:rsid w:val="0089560E"/>
    <w:rsid w:val="00896326"/>
    <w:rsid w:val="0089641E"/>
    <w:rsid w:val="0089689B"/>
    <w:rsid w:val="00896A07"/>
    <w:rsid w:val="00897230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3B4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17F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150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18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0D9A"/>
    <w:rsid w:val="008E12E6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740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12B"/>
    <w:rsid w:val="00914C81"/>
    <w:rsid w:val="00914DD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669"/>
    <w:rsid w:val="0092584A"/>
    <w:rsid w:val="00925C20"/>
    <w:rsid w:val="00925CCE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BB7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3A3E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437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97B3E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4FF1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5FB1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3C98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A55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B44"/>
    <w:rsid w:val="00A10E7C"/>
    <w:rsid w:val="00A10F5D"/>
    <w:rsid w:val="00A1138F"/>
    <w:rsid w:val="00A11759"/>
    <w:rsid w:val="00A11A18"/>
    <w:rsid w:val="00A11BCD"/>
    <w:rsid w:val="00A11DE5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6E60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673"/>
    <w:rsid w:val="00A41F5E"/>
    <w:rsid w:val="00A429DD"/>
    <w:rsid w:val="00A42B63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0C"/>
    <w:rsid w:val="00A46399"/>
    <w:rsid w:val="00A46D3A"/>
    <w:rsid w:val="00A46F93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E68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2C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6DF3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5EFC"/>
    <w:rsid w:val="00AA64DF"/>
    <w:rsid w:val="00AA65BC"/>
    <w:rsid w:val="00AA66C7"/>
    <w:rsid w:val="00AA6833"/>
    <w:rsid w:val="00AA68B7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650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393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6989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ADE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7EB"/>
    <w:rsid w:val="00AF6B48"/>
    <w:rsid w:val="00AF7931"/>
    <w:rsid w:val="00AF7BB2"/>
    <w:rsid w:val="00B0079F"/>
    <w:rsid w:val="00B009C1"/>
    <w:rsid w:val="00B00A5E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5094"/>
    <w:rsid w:val="00B052B0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2C8"/>
    <w:rsid w:val="00B173A6"/>
    <w:rsid w:val="00B174CE"/>
    <w:rsid w:val="00B179EB"/>
    <w:rsid w:val="00B17BA0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2C5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505FA"/>
    <w:rsid w:val="00B50644"/>
    <w:rsid w:val="00B50BD8"/>
    <w:rsid w:val="00B50C8F"/>
    <w:rsid w:val="00B50EF2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0794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4258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1E3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6F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842"/>
    <w:rsid w:val="00BE5BE9"/>
    <w:rsid w:val="00BE5CFD"/>
    <w:rsid w:val="00BE5FAC"/>
    <w:rsid w:val="00BE63BB"/>
    <w:rsid w:val="00BE66C6"/>
    <w:rsid w:val="00BE6DFC"/>
    <w:rsid w:val="00BE6EFC"/>
    <w:rsid w:val="00BE71CB"/>
    <w:rsid w:val="00BE72CC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02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2BC6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091E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7AF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1299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107"/>
    <w:rsid w:val="00C41603"/>
    <w:rsid w:val="00C4228F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3F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17F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3F5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AC5"/>
    <w:rsid w:val="00C90D9C"/>
    <w:rsid w:val="00C90D9D"/>
    <w:rsid w:val="00C915F5"/>
    <w:rsid w:val="00C91E79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7DB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574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543D"/>
    <w:rsid w:val="00CC620A"/>
    <w:rsid w:val="00CC667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AA5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18"/>
    <w:rsid w:val="00D110FF"/>
    <w:rsid w:val="00D11675"/>
    <w:rsid w:val="00D12043"/>
    <w:rsid w:val="00D12112"/>
    <w:rsid w:val="00D12227"/>
    <w:rsid w:val="00D12359"/>
    <w:rsid w:val="00D125DB"/>
    <w:rsid w:val="00D1342C"/>
    <w:rsid w:val="00D14817"/>
    <w:rsid w:val="00D14E13"/>
    <w:rsid w:val="00D14EB0"/>
    <w:rsid w:val="00D15448"/>
    <w:rsid w:val="00D2064B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66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C96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6F63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797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2F3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FBC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78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2CC"/>
    <w:rsid w:val="00DE5566"/>
    <w:rsid w:val="00DE6002"/>
    <w:rsid w:val="00DE7432"/>
    <w:rsid w:val="00DE7A14"/>
    <w:rsid w:val="00DE7B0F"/>
    <w:rsid w:val="00DF0147"/>
    <w:rsid w:val="00DF019A"/>
    <w:rsid w:val="00DF031D"/>
    <w:rsid w:val="00DF0610"/>
    <w:rsid w:val="00DF1D63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1B67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5FB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B99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78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6FBC"/>
    <w:rsid w:val="00E673FF"/>
    <w:rsid w:val="00E67B54"/>
    <w:rsid w:val="00E67D56"/>
    <w:rsid w:val="00E67E32"/>
    <w:rsid w:val="00E67F40"/>
    <w:rsid w:val="00E70012"/>
    <w:rsid w:val="00E70366"/>
    <w:rsid w:val="00E714F6"/>
    <w:rsid w:val="00E71820"/>
    <w:rsid w:val="00E72220"/>
    <w:rsid w:val="00E73074"/>
    <w:rsid w:val="00E736E8"/>
    <w:rsid w:val="00E7380A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512"/>
    <w:rsid w:val="00E84F17"/>
    <w:rsid w:val="00E851F1"/>
    <w:rsid w:val="00E8559F"/>
    <w:rsid w:val="00E85805"/>
    <w:rsid w:val="00E86249"/>
    <w:rsid w:val="00E866E7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7FA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21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91E"/>
    <w:rsid w:val="00EA51C5"/>
    <w:rsid w:val="00EA51F6"/>
    <w:rsid w:val="00EA532A"/>
    <w:rsid w:val="00EA5875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109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04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3B8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575C"/>
    <w:rsid w:val="00EE6163"/>
    <w:rsid w:val="00EE69E2"/>
    <w:rsid w:val="00EE6F57"/>
    <w:rsid w:val="00EE6F8A"/>
    <w:rsid w:val="00EE73A2"/>
    <w:rsid w:val="00EE7A5C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754"/>
    <w:rsid w:val="00EF4894"/>
    <w:rsid w:val="00EF49D4"/>
    <w:rsid w:val="00EF6D74"/>
    <w:rsid w:val="00EF7106"/>
    <w:rsid w:val="00EF7372"/>
    <w:rsid w:val="00EF7E99"/>
    <w:rsid w:val="00EF7F85"/>
    <w:rsid w:val="00F00067"/>
    <w:rsid w:val="00F000EE"/>
    <w:rsid w:val="00F007D5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C2A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1D0E"/>
    <w:rsid w:val="00F32254"/>
    <w:rsid w:val="00F327B2"/>
    <w:rsid w:val="00F32A2F"/>
    <w:rsid w:val="00F32E59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0A8"/>
    <w:rsid w:val="00F44BA7"/>
    <w:rsid w:val="00F44FD4"/>
    <w:rsid w:val="00F4514B"/>
    <w:rsid w:val="00F453F9"/>
    <w:rsid w:val="00F45A44"/>
    <w:rsid w:val="00F45BB4"/>
    <w:rsid w:val="00F45C34"/>
    <w:rsid w:val="00F5023A"/>
    <w:rsid w:val="00F5024A"/>
    <w:rsid w:val="00F507B4"/>
    <w:rsid w:val="00F51510"/>
    <w:rsid w:val="00F51B6B"/>
    <w:rsid w:val="00F52204"/>
    <w:rsid w:val="00F52F2D"/>
    <w:rsid w:val="00F531C7"/>
    <w:rsid w:val="00F532EC"/>
    <w:rsid w:val="00F53981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2B9E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C95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A6E"/>
    <w:rsid w:val="00FA4B5F"/>
    <w:rsid w:val="00FA51D6"/>
    <w:rsid w:val="00FA55E4"/>
    <w:rsid w:val="00FA56FB"/>
    <w:rsid w:val="00FA5730"/>
    <w:rsid w:val="00FA5E27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D7D8C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412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5A80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4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13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7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1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02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5043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56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1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527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10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14794</TotalTime>
  <Pages>2</Pages>
  <Words>415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1520</cp:revision>
  <cp:lastPrinted>1900-01-01T08:00:00Z</cp:lastPrinted>
  <dcterms:created xsi:type="dcterms:W3CDTF">2022-01-10T22:12:00Z</dcterms:created>
  <dcterms:modified xsi:type="dcterms:W3CDTF">2025-11-07T14:14:00Z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